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82" w:rsidRDefault="00327121" w:rsidP="009046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3669665" cy="955040"/>
                <wp:effectExtent l="13335" t="15240" r="12700" b="1079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665" cy="955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Pr="00327121" w:rsidRDefault="00591B0D" w:rsidP="00601F6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2712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Healthy Schools Plus</w:t>
                            </w:r>
                          </w:p>
                          <w:p w:rsidR="00591B0D" w:rsidRPr="00327121" w:rsidRDefault="00591B0D" w:rsidP="00601F6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2712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Tewkesbury School</w:t>
                            </w:r>
                          </w:p>
                          <w:p w:rsidR="00591B0D" w:rsidRPr="00493B74" w:rsidRDefault="00591B0D" w:rsidP="00601F6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8.8pt;margin-top:15.45pt;width:288.95pt;height:7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" fillcolor="#76923c [2406]" strokeweight="1.5pt">
                <v:textbox>
                  <w:txbxContent>
                    <w:p w:rsidR="00591B0D" w:rsidRPr="00327121" w:rsidRDefault="00591B0D" w:rsidP="00601F6A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2712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Healthy Schools Plus</w:t>
                      </w:r>
                    </w:p>
                    <w:p w:rsidR="00591B0D" w:rsidRPr="00327121" w:rsidRDefault="00591B0D" w:rsidP="00601F6A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2712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Tewkesbury School</w:t>
                      </w:r>
                    </w:p>
                    <w:p w:rsidR="00591B0D" w:rsidRPr="00493B74" w:rsidRDefault="00591B0D" w:rsidP="00601F6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682" w:rsidRDefault="00904682"/>
    <w:p w:rsidR="00904682" w:rsidRPr="00904682" w:rsidRDefault="00904682" w:rsidP="00904682"/>
    <w:p w:rsidR="00904682" w:rsidRPr="00904682" w:rsidRDefault="00904682" w:rsidP="00904682"/>
    <w:p w:rsidR="00904682" w:rsidRPr="00904682" w:rsidRDefault="00327121" w:rsidP="009046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85090</wp:posOffset>
                </wp:positionV>
                <wp:extent cx="6499860" cy="396875"/>
                <wp:effectExtent l="8890" t="5715" r="6350" b="69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3968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Pr="00591B0D" w:rsidRDefault="00591B0D" w:rsidP="00591B0D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Actions 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0.2pt;margin-top:6.7pt;width:511.8pt;height:3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" fillcolor="#76923c">
                <v:textbox>
                  <w:txbxContent>
                    <w:p w:rsidR="00591B0D" w:rsidRPr="00591B0D" w:rsidRDefault="00591B0D" w:rsidP="00591B0D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Actions Taken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85090</wp:posOffset>
                </wp:positionV>
                <wp:extent cx="3262630" cy="396875"/>
                <wp:effectExtent l="11430" t="5715" r="12065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3968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Pr="00591B0D" w:rsidRDefault="00591B0D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591B0D">
                              <w:rPr>
                                <w:b/>
                                <w:color w:val="FFFFFF"/>
                                <w:sz w:val="28"/>
                              </w:rPr>
                              <w:t>Initial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5.6pt;margin-top:6.7pt;width:256.9pt;height:3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" fillcolor="#76923c">
                <v:textbox>
                  <w:txbxContent>
                    <w:p w:rsidR="00591B0D" w:rsidRPr="00591B0D" w:rsidRDefault="00591B0D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591B0D">
                        <w:rPr>
                          <w:b/>
                          <w:color w:val="FFFFFF"/>
                          <w:sz w:val="28"/>
                        </w:rPr>
                        <w:t>Initial concerns</w:t>
                      </w:r>
                    </w:p>
                  </w:txbxContent>
                </v:textbox>
              </v:shape>
            </w:pict>
          </mc:Fallback>
        </mc:AlternateContent>
      </w:r>
    </w:p>
    <w:p w:rsidR="00904682" w:rsidRPr="00904682" w:rsidRDefault="00327121" w:rsidP="009046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259080</wp:posOffset>
                </wp:positionV>
                <wp:extent cx="6499860" cy="2132965"/>
                <wp:effectExtent l="18415" t="17145" r="15875" b="1206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213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Pr="00591B0D" w:rsidRDefault="00591B0D" w:rsidP="00591B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591B0D">
                              <w:rPr>
                                <w:rFonts w:ascii="Calibri" w:hAnsi="Calibri"/>
                                <w:color w:val="000000"/>
                              </w:rPr>
                              <w:t xml:space="preserve">All students followed a core curriculum which focused on fitness as well as the traditional sports. </w:t>
                            </w:r>
                          </w:p>
                          <w:p w:rsidR="00591B0D" w:rsidRPr="00591B0D" w:rsidRDefault="00591B0D" w:rsidP="00327121">
                            <w:pPr>
                              <w:pStyle w:val="ListParagraph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591B0D" w:rsidRDefault="00591B0D" w:rsidP="00591B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591B0D">
                              <w:rPr>
                                <w:rFonts w:ascii="Calibri" w:hAnsi="Calibri" w:cs="Calibri"/>
                                <w:color w:val="000000"/>
                              </w:rPr>
                              <w:t>The quality of the food and drink provided at break and lunchtime was improved in consultation with Years 7-10.</w:t>
                            </w:r>
                          </w:p>
                          <w:p w:rsidR="00327121" w:rsidRPr="00591B0D" w:rsidRDefault="00327121" w:rsidP="00327121">
                            <w:pPr>
                              <w:pStyle w:val="ListParagraph"/>
                              <w:ind w:left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591B0D" w:rsidRPr="00591B0D" w:rsidRDefault="00591B0D" w:rsidP="00591B0D">
                            <w:pPr>
                              <w:pStyle w:val="CM15"/>
                              <w:numPr>
                                <w:ilvl w:val="0"/>
                                <w:numId w:val="5"/>
                              </w:numPr>
                              <w:spacing w:after="227" w:line="320" w:lineRule="atLeas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591B0D">
                              <w:rPr>
                                <w:rFonts w:ascii="Calibri" w:hAnsi="Calibri"/>
                              </w:rPr>
                              <w:t>The teaching of health and fitness was enhanced</w:t>
                            </w:r>
                          </w:p>
                          <w:p w:rsidR="00591B0D" w:rsidRPr="00591B0D" w:rsidRDefault="00591B0D" w:rsidP="00591B0D">
                            <w:pPr>
                              <w:pStyle w:val="CM15"/>
                              <w:numPr>
                                <w:ilvl w:val="0"/>
                                <w:numId w:val="5"/>
                              </w:numPr>
                              <w:spacing w:after="227" w:line="320" w:lineRule="atLeas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591B0D">
                              <w:rPr>
                                <w:rFonts w:ascii="Calibri" w:hAnsi="Calibri"/>
                              </w:rPr>
                              <w:t>Science and personal development skills teaching was improved</w:t>
                            </w:r>
                          </w:p>
                          <w:p w:rsidR="00591B0D" w:rsidRPr="00591B0D" w:rsidRDefault="00591B0D" w:rsidP="00591B0D">
                            <w:pPr>
                              <w:pStyle w:val="CM15"/>
                              <w:numPr>
                                <w:ilvl w:val="0"/>
                                <w:numId w:val="5"/>
                              </w:numPr>
                              <w:spacing w:after="227" w:line="320" w:lineRule="atLeas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591B0D">
                              <w:rPr>
                                <w:rFonts w:ascii="Calibri" w:hAnsi="Calibri"/>
                              </w:rPr>
                              <w:t xml:space="preserve">Assemblies were delivered on the topic and school marketing of healthier food was improved.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230.2pt;margin-top:20.4pt;width:511.8pt;height:16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jgLgIAAFs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" strokeweight="1.5pt">
                <v:textbox>
                  <w:txbxContent>
                    <w:p w:rsidR="00591B0D" w:rsidRPr="00591B0D" w:rsidRDefault="00591B0D" w:rsidP="00591B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591B0D">
                        <w:rPr>
                          <w:rFonts w:ascii="Calibri" w:hAnsi="Calibri"/>
                          <w:color w:val="000000"/>
                        </w:rPr>
                        <w:t xml:space="preserve">All students followed a core curriculum which focused on fitness as well as the traditional sports. </w:t>
                      </w:r>
                    </w:p>
                    <w:p w:rsidR="00591B0D" w:rsidRPr="00591B0D" w:rsidRDefault="00591B0D" w:rsidP="00327121">
                      <w:pPr>
                        <w:pStyle w:val="ListParagraph"/>
                        <w:jc w:val="both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591B0D" w:rsidRDefault="00591B0D" w:rsidP="00591B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591B0D">
                        <w:rPr>
                          <w:rFonts w:ascii="Calibri" w:hAnsi="Calibri" w:cs="Calibri"/>
                          <w:color w:val="000000"/>
                        </w:rPr>
                        <w:t>The quality of the food and drink provided at break and lunchtime was improved in consultation with Years 7-10.</w:t>
                      </w:r>
                    </w:p>
                    <w:p w:rsidR="00327121" w:rsidRPr="00591B0D" w:rsidRDefault="00327121" w:rsidP="00327121">
                      <w:pPr>
                        <w:pStyle w:val="ListParagraph"/>
                        <w:ind w:left="0"/>
                        <w:jc w:val="both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591B0D" w:rsidRPr="00591B0D" w:rsidRDefault="00591B0D" w:rsidP="00591B0D">
                      <w:pPr>
                        <w:pStyle w:val="CM15"/>
                        <w:numPr>
                          <w:ilvl w:val="0"/>
                          <w:numId w:val="5"/>
                        </w:numPr>
                        <w:spacing w:after="227" w:line="320" w:lineRule="atLeast"/>
                        <w:jc w:val="both"/>
                        <w:rPr>
                          <w:rFonts w:ascii="Calibri" w:hAnsi="Calibri"/>
                        </w:rPr>
                      </w:pPr>
                      <w:r w:rsidRPr="00591B0D">
                        <w:rPr>
                          <w:rFonts w:ascii="Calibri" w:hAnsi="Calibri"/>
                        </w:rPr>
                        <w:t>The teaching of health and fitness was enhanced</w:t>
                      </w:r>
                    </w:p>
                    <w:p w:rsidR="00591B0D" w:rsidRPr="00591B0D" w:rsidRDefault="00591B0D" w:rsidP="00591B0D">
                      <w:pPr>
                        <w:pStyle w:val="CM15"/>
                        <w:numPr>
                          <w:ilvl w:val="0"/>
                          <w:numId w:val="5"/>
                        </w:numPr>
                        <w:spacing w:after="227" w:line="320" w:lineRule="atLeast"/>
                        <w:jc w:val="both"/>
                        <w:rPr>
                          <w:rFonts w:ascii="Calibri" w:hAnsi="Calibri"/>
                        </w:rPr>
                      </w:pPr>
                      <w:r w:rsidRPr="00591B0D">
                        <w:rPr>
                          <w:rFonts w:ascii="Calibri" w:hAnsi="Calibri"/>
                        </w:rPr>
                        <w:t>Science and personal development skills teaching was improved</w:t>
                      </w:r>
                    </w:p>
                    <w:p w:rsidR="00591B0D" w:rsidRPr="00591B0D" w:rsidRDefault="00591B0D" w:rsidP="00591B0D">
                      <w:pPr>
                        <w:pStyle w:val="CM15"/>
                        <w:numPr>
                          <w:ilvl w:val="0"/>
                          <w:numId w:val="5"/>
                        </w:numPr>
                        <w:spacing w:after="227" w:line="320" w:lineRule="atLeast"/>
                        <w:jc w:val="both"/>
                        <w:rPr>
                          <w:rFonts w:ascii="Calibri" w:hAnsi="Calibri"/>
                        </w:rPr>
                      </w:pPr>
                      <w:r w:rsidRPr="00591B0D">
                        <w:rPr>
                          <w:rFonts w:ascii="Calibri" w:hAnsi="Calibri"/>
                        </w:rPr>
                        <w:t xml:space="preserve">Assemblies were delivered on the topic and school marketing of healthier food was improved.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259080</wp:posOffset>
                </wp:positionV>
                <wp:extent cx="3274060" cy="1028065"/>
                <wp:effectExtent l="11430" t="17145" r="10160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Pr="00591B0D" w:rsidRDefault="00591B0D" w:rsidP="00340FC0">
                            <w:pPr>
                              <w:pStyle w:val="CM15"/>
                              <w:spacing w:after="227" w:line="320" w:lineRule="atLeast"/>
                              <w:rPr>
                                <w:rFonts w:ascii="Calibri" w:hAnsi="Calibri"/>
                                <w:szCs w:val="28"/>
                              </w:rPr>
                            </w:pPr>
                            <w:r w:rsidRPr="00591B0D">
                              <w:rPr>
                                <w:rFonts w:ascii="Calibri" w:hAnsi="Calibri"/>
                                <w:szCs w:val="28"/>
                              </w:rPr>
                              <w:t>Observation of poor food choices at break and lunchtime, coupled with many Year 7 pupils needing to improve their fitness, added to concerns about obesity within the school.</w:t>
                            </w:r>
                          </w:p>
                          <w:p w:rsidR="00591B0D" w:rsidRPr="00FF2A2E" w:rsidRDefault="00591B0D" w:rsidP="004C35CC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5.6pt;margin-top:20.4pt;width:257.8pt;height:8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" strokeweight="1.5pt">
                <v:textbox>
                  <w:txbxContent>
                    <w:p w:rsidR="00591B0D" w:rsidRPr="00591B0D" w:rsidRDefault="00591B0D" w:rsidP="00340FC0">
                      <w:pPr>
                        <w:pStyle w:val="CM15"/>
                        <w:spacing w:after="227" w:line="320" w:lineRule="atLeast"/>
                        <w:rPr>
                          <w:rFonts w:ascii="Calibri" w:hAnsi="Calibri"/>
                          <w:szCs w:val="28"/>
                        </w:rPr>
                      </w:pPr>
                      <w:r w:rsidRPr="00591B0D">
                        <w:rPr>
                          <w:rFonts w:ascii="Calibri" w:hAnsi="Calibri"/>
                          <w:szCs w:val="28"/>
                        </w:rPr>
                        <w:t>Observation of poor food choices at break and lunchtime, coupled with many Year 7 pupils needing to improve their fitness, added to concerns about obesity within the school.</w:t>
                      </w:r>
                    </w:p>
                    <w:p w:rsidR="00591B0D" w:rsidRPr="00FF2A2E" w:rsidRDefault="00591B0D" w:rsidP="004C35CC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682" w:rsidRDefault="00904682" w:rsidP="00904682"/>
    <w:p w:rsidR="00256CB5" w:rsidRDefault="00904682" w:rsidP="00904682">
      <w:pPr>
        <w:tabs>
          <w:tab w:val="left" w:pos="7822"/>
        </w:tabs>
      </w:pPr>
      <w:r>
        <w:tab/>
      </w:r>
    </w:p>
    <w:p w:rsidR="00256CB5" w:rsidRPr="00256CB5" w:rsidRDefault="009C00EC" w:rsidP="009C00EC">
      <w:pPr>
        <w:tabs>
          <w:tab w:val="left" w:pos="4587"/>
        </w:tabs>
      </w:pPr>
      <w:r>
        <w:tab/>
      </w:r>
    </w:p>
    <w:p w:rsidR="00256CB5" w:rsidRPr="00256CB5" w:rsidRDefault="00327121" w:rsidP="00256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116840</wp:posOffset>
                </wp:positionV>
                <wp:extent cx="3300730" cy="396875"/>
                <wp:effectExtent l="7620" t="5715" r="6350" b="69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3968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Pr="00591B0D" w:rsidRDefault="00591B0D" w:rsidP="00591B0D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Establishing a baseline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6.65pt;margin-top:9.2pt;width:259.9pt;height:3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" fillcolor="#76923c">
                <v:textbox>
                  <w:txbxContent>
                    <w:p w:rsidR="00591B0D" w:rsidRPr="00591B0D" w:rsidRDefault="00591B0D" w:rsidP="00591B0D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Establishing a baseline</w:t>
                      </w:r>
                    </w:p>
                  </w:txbxContent>
                </v:textbox>
              </v:shape>
            </w:pict>
          </mc:Fallback>
        </mc:AlternateContent>
      </w:r>
    </w:p>
    <w:p w:rsidR="00256CB5" w:rsidRPr="00256CB5" w:rsidRDefault="00327121" w:rsidP="00256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257175</wp:posOffset>
                </wp:positionV>
                <wp:extent cx="3274060" cy="575945"/>
                <wp:effectExtent l="11430" t="11430" r="10160" b="127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Pr="00591B0D" w:rsidRDefault="00591B0D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591B0D">
                              <w:rPr>
                                <w:sz w:val="24"/>
                                <w:szCs w:val="28"/>
                              </w:rPr>
                              <w:t>392 students did a survey on food choices and 265 Year 7’s all completed the bleep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45.6pt;margin-top:20.25pt;width:257.8pt;height:4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" strokeweight="1.5pt">
                <v:textbox>
                  <w:txbxContent>
                    <w:p w:rsidR="00591B0D" w:rsidRPr="00591B0D" w:rsidRDefault="00591B0D">
                      <w:pPr>
                        <w:rPr>
                          <w:sz w:val="24"/>
                          <w:szCs w:val="28"/>
                        </w:rPr>
                      </w:pPr>
                      <w:r w:rsidRPr="00591B0D">
                        <w:rPr>
                          <w:sz w:val="24"/>
                          <w:szCs w:val="28"/>
                        </w:rPr>
                        <w:t>392 students did a survey on food choices and 265 Year 7’s all completed the bleep test.</w:t>
                      </w:r>
                    </w:p>
                  </w:txbxContent>
                </v:textbox>
              </v:shape>
            </w:pict>
          </mc:Fallback>
        </mc:AlternateContent>
      </w:r>
    </w:p>
    <w:p w:rsidR="00256CB5" w:rsidRPr="00256CB5" w:rsidRDefault="00256CB5" w:rsidP="00256CB5"/>
    <w:p w:rsidR="00256CB5" w:rsidRPr="00256CB5" w:rsidRDefault="00327121" w:rsidP="00256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265430</wp:posOffset>
                </wp:positionV>
                <wp:extent cx="6499860" cy="396875"/>
                <wp:effectExtent l="8890" t="13335" r="635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3968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121" w:rsidRPr="00591B0D" w:rsidRDefault="00327121" w:rsidP="00327121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0.2pt;margin-top:20.9pt;width:511.8pt;height:3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" fillcolor="#76923c">
                <v:textbox>
                  <w:txbxContent>
                    <w:p w:rsidR="00327121" w:rsidRPr="00591B0D" w:rsidRDefault="00327121" w:rsidP="00327121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Results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265430</wp:posOffset>
                </wp:positionV>
                <wp:extent cx="3274060" cy="2105025"/>
                <wp:effectExtent l="11430" t="8890" r="10160" b="1016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Default="0032712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93085" cy="20091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3085" cy="200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-45.6pt;margin-top:20.9pt;width:257.8pt;height:16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xnLAIAAFk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">
                <v:textbox>
                  <w:txbxContent>
                    <w:p w:rsidR="00591B0D" w:rsidRDefault="0032712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93085" cy="20091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3085" cy="200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6CB5" w:rsidRDefault="00256CB5" w:rsidP="00256CB5">
      <w:pPr>
        <w:tabs>
          <w:tab w:val="left" w:pos="11982"/>
        </w:tabs>
      </w:pPr>
      <w:r>
        <w:tab/>
      </w:r>
    </w:p>
    <w:p w:rsidR="00256CB5" w:rsidRPr="00256CB5" w:rsidRDefault="00327121" w:rsidP="000E01C3">
      <w:pPr>
        <w:tabs>
          <w:tab w:val="left" w:pos="27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81915</wp:posOffset>
                </wp:positionV>
                <wp:extent cx="6499860" cy="745490"/>
                <wp:effectExtent l="8890" t="5080" r="635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121" w:rsidRPr="00327121" w:rsidRDefault="00327121" w:rsidP="0032712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7121">
                              <w:rPr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he actions</w:t>
                            </w:r>
                            <w:r w:rsidRPr="0032712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led to improvements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in fitness </w:t>
                            </w:r>
                            <w:r w:rsidRPr="0032712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across the whole cohort including an increase in extra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327121">
                              <w:rPr>
                                <w:color w:val="000000"/>
                                <w:sz w:val="24"/>
                                <w:szCs w:val="24"/>
                              </w:rPr>
                              <w:t>curricular uptake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2712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71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ere</w:t>
                            </w:r>
                            <w:r w:rsidRPr="003271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was</w:t>
                            </w:r>
                            <w:r w:rsidRPr="003271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 increase in healthier food choices and a greater awareness of the need for fitness, as well as improvements in fitness levels across whole cohort of Year 7.</w:t>
                            </w:r>
                          </w:p>
                          <w:p w:rsidR="00327121" w:rsidRDefault="003271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2pt;margin-top:6.45pt;width:511.8pt;height:58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">
                <v:textbox>
                  <w:txbxContent>
                    <w:p w:rsidR="00327121" w:rsidRPr="00327121" w:rsidRDefault="00327121" w:rsidP="0032712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27121">
                        <w:rPr>
                          <w:color w:val="000000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he actions</w:t>
                      </w:r>
                      <w:r w:rsidRPr="00327121">
                        <w:rPr>
                          <w:color w:val="000000"/>
                          <w:sz w:val="24"/>
                          <w:szCs w:val="24"/>
                        </w:rPr>
                        <w:t xml:space="preserve"> led to improvements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in fitness </w:t>
                      </w:r>
                      <w:r w:rsidRPr="00327121">
                        <w:rPr>
                          <w:color w:val="000000"/>
                          <w:sz w:val="24"/>
                          <w:szCs w:val="24"/>
                        </w:rPr>
                        <w:t xml:space="preserve">across the whole cohort including an increase in extra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327121">
                        <w:rPr>
                          <w:color w:val="000000"/>
                          <w:sz w:val="24"/>
                          <w:szCs w:val="24"/>
                        </w:rPr>
                        <w:t>curricular uptake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Pr="00327121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27121">
                        <w:rPr>
                          <w:color w:val="000000" w:themeColor="text1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ere</w:t>
                      </w:r>
                      <w:r w:rsidRPr="003271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was</w:t>
                      </w:r>
                      <w:r w:rsidRPr="003271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 increase in healthier food choices and a greater awareness of the need for fitness, as well as improvements in fitness levels across whole cohort of Year 7.</w:t>
                      </w:r>
                    </w:p>
                    <w:p w:rsidR="00327121" w:rsidRDefault="00327121"/>
                  </w:txbxContent>
                </v:textbox>
              </v:shape>
            </w:pict>
          </mc:Fallback>
        </mc:AlternateContent>
      </w:r>
      <w:r w:rsidR="000E01C3">
        <w:tab/>
      </w:r>
    </w:p>
    <w:p w:rsidR="00256CB5" w:rsidRPr="00256CB5" w:rsidRDefault="00256CB5" w:rsidP="00256CB5"/>
    <w:p w:rsidR="00256CB5" w:rsidRPr="00256CB5" w:rsidRDefault="00327121" w:rsidP="00FF2A2E">
      <w:pPr>
        <w:tabs>
          <w:tab w:val="left" w:pos="1212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264160</wp:posOffset>
                </wp:positionV>
                <wp:extent cx="3094990" cy="1756410"/>
                <wp:effectExtent l="12065" t="13970" r="17145" b="1079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Default="00327121" w:rsidP="0057010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833370" cy="1591945"/>
                                  <wp:effectExtent l="0" t="0" r="5080" b="825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3370" cy="159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1B0D" w:rsidRPr="00570104" w:rsidRDefault="00591B0D" w:rsidP="000E01C3">
                            <w:pPr>
                              <w:jc w:val="center"/>
                            </w:pPr>
                          </w:p>
                          <w:p w:rsidR="00591B0D" w:rsidRDefault="00591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230.2pt;margin-top:20.8pt;width:243.7pt;height:13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" strokeweight="1.5pt">
                <v:textbox>
                  <w:txbxContent>
                    <w:p w:rsidR="00591B0D" w:rsidRDefault="00327121" w:rsidP="0057010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833370" cy="1591945"/>
                            <wp:effectExtent l="0" t="0" r="5080" b="825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3370" cy="159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1B0D" w:rsidRPr="00570104" w:rsidRDefault="00591B0D" w:rsidP="000E01C3">
                      <w:pPr>
                        <w:jc w:val="center"/>
                      </w:pPr>
                    </w:p>
                    <w:p w:rsidR="00591B0D" w:rsidRDefault="00591B0D"/>
                  </w:txbxContent>
                </v:textbox>
              </v:shape>
            </w:pict>
          </mc:Fallback>
        </mc:AlternateContent>
      </w:r>
      <w:r w:rsidR="00FF2A2E">
        <w:tab/>
      </w:r>
    </w:p>
    <w:p w:rsidR="00256CB5" w:rsidRPr="00256CB5" w:rsidRDefault="00327121" w:rsidP="00256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212090</wp:posOffset>
                </wp:positionV>
                <wp:extent cx="3237230" cy="1215390"/>
                <wp:effectExtent l="9525" t="8890" r="10795" b="1397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215390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Pr="00591B0D" w:rsidRDefault="00591B0D" w:rsidP="00591B0D">
                            <w:pPr>
                              <w:rPr>
                                <w:color w:val="FFFFFF"/>
                                <w:sz w:val="24"/>
                              </w:rPr>
                            </w:pPr>
                            <w:r w:rsidRPr="00591B0D">
                              <w:rPr>
                                <w:color w:val="FFFFFF"/>
                                <w:sz w:val="24"/>
                              </w:rPr>
                              <w:t>Following the intervention, just 50</w:t>
                            </w:r>
                            <w:r w:rsidR="00327121">
                              <w:rPr>
                                <w:color w:val="FFFFFF"/>
                                <w:sz w:val="24"/>
                              </w:rPr>
                              <w:t xml:space="preserve"> out of 392</w:t>
                            </w:r>
                            <w:r w:rsidRPr="00591B0D">
                              <w:rPr>
                                <w:color w:val="FFFFFF"/>
                                <w:sz w:val="24"/>
                              </w:rPr>
                              <w:t xml:space="preserve"> pupils identify themselves as making unhealthy choices for food at break and lunch. Work is continuing to further address these issues within the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480pt;margin-top:16.7pt;width:254.9pt;height:9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" fillcolor="#76923c">
                <v:textbox>
                  <w:txbxContent>
                    <w:p w:rsidR="00591B0D" w:rsidRPr="00591B0D" w:rsidRDefault="00591B0D" w:rsidP="00591B0D">
                      <w:pPr>
                        <w:rPr>
                          <w:color w:val="FFFFFF"/>
                          <w:sz w:val="24"/>
                        </w:rPr>
                      </w:pPr>
                      <w:r w:rsidRPr="00591B0D">
                        <w:rPr>
                          <w:color w:val="FFFFFF"/>
                          <w:sz w:val="24"/>
                        </w:rPr>
                        <w:t>Following the intervention, just 50</w:t>
                      </w:r>
                      <w:r w:rsidR="00327121">
                        <w:rPr>
                          <w:color w:val="FFFFFF"/>
                          <w:sz w:val="24"/>
                        </w:rPr>
                        <w:t xml:space="preserve"> out of 392</w:t>
                      </w:r>
                      <w:r w:rsidRPr="00591B0D">
                        <w:rPr>
                          <w:color w:val="FFFFFF"/>
                          <w:sz w:val="24"/>
                        </w:rPr>
                        <w:t xml:space="preserve"> pupils identify themselves as making unhealthy choices for food at break and lunch. Work is continuing to further address these issues within the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4D56B0" w:rsidRDefault="004D56B0" w:rsidP="00256CB5">
      <w:pPr>
        <w:jc w:val="center"/>
      </w:pPr>
    </w:p>
    <w:p w:rsidR="00AA3CDD" w:rsidRPr="00256CB5" w:rsidRDefault="00327121" w:rsidP="00256CB5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165100</wp:posOffset>
                </wp:positionV>
                <wp:extent cx="3274060" cy="785495"/>
                <wp:effectExtent l="9525" t="8255" r="12065" b="635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78549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0D" w:rsidRPr="00591B0D" w:rsidRDefault="00591B0D">
                            <w:pPr>
                              <w:rPr>
                                <w:color w:val="FFFFFF"/>
                                <w:sz w:val="24"/>
                              </w:rPr>
                            </w:pPr>
                            <w:r w:rsidRPr="00591B0D">
                              <w:rPr>
                                <w:color w:val="FFFFFF"/>
                                <w:sz w:val="24"/>
                              </w:rPr>
                              <w:t>Before the intervention 150 out of 392 pupils identified that they did not make healthy food choices at break or lunch.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-46.5pt;margin-top:13pt;width:257.8pt;height:6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" fillcolor="#76923c">
                <v:textbox>
                  <w:txbxContent>
                    <w:p w:rsidR="00591B0D" w:rsidRPr="00591B0D" w:rsidRDefault="00591B0D">
                      <w:pPr>
                        <w:rPr>
                          <w:color w:val="FFFFFF"/>
                          <w:sz w:val="24"/>
                        </w:rPr>
                      </w:pPr>
                      <w:r w:rsidRPr="00591B0D">
                        <w:rPr>
                          <w:color w:val="FFFFFF"/>
                          <w:sz w:val="24"/>
                        </w:rPr>
                        <w:t>Before the intervention 150 out of 392 pupils identified that they did not make healthy food choices at break or lunch.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3CDD" w:rsidRPr="00256CB5" w:rsidSect="00256CB5"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4FC"/>
    <w:multiLevelType w:val="hybridMultilevel"/>
    <w:tmpl w:val="360E1340"/>
    <w:lvl w:ilvl="0" w:tplc="4FACED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FF00"/>
      </w:rPr>
    </w:lvl>
    <w:lvl w:ilvl="1" w:tplc="EFF05E2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00"/>
      </w:rPr>
    </w:lvl>
    <w:lvl w:ilvl="2" w:tplc="E1344A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2B3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C1A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AE8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C32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0D7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651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62561"/>
    <w:multiLevelType w:val="hybridMultilevel"/>
    <w:tmpl w:val="42CA89AC"/>
    <w:lvl w:ilvl="0" w:tplc="D59C6164"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7B57"/>
    <w:multiLevelType w:val="hybridMultilevel"/>
    <w:tmpl w:val="1F7A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956A1"/>
    <w:multiLevelType w:val="hybridMultilevel"/>
    <w:tmpl w:val="6ECACD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9A2717"/>
    <w:multiLevelType w:val="hybridMultilevel"/>
    <w:tmpl w:val="BFB4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82253"/>
    <w:multiLevelType w:val="hybridMultilevel"/>
    <w:tmpl w:val="FA7C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A5CD5"/>
    <w:multiLevelType w:val="hybridMultilevel"/>
    <w:tmpl w:val="33DE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24A09"/>
    <w:multiLevelType w:val="hybridMultilevel"/>
    <w:tmpl w:val="FACCFA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AE"/>
    <w:rsid w:val="000B0B43"/>
    <w:rsid w:val="000C739C"/>
    <w:rsid w:val="000E01C3"/>
    <w:rsid w:val="00211C43"/>
    <w:rsid w:val="0021564B"/>
    <w:rsid w:val="00240A4A"/>
    <w:rsid w:val="0024441E"/>
    <w:rsid w:val="00256CB5"/>
    <w:rsid w:val="002A7C20"/>
    <w:rsid w:val="002D47E9"/>
    <w:rsid w:val="00312F21"/>
    <w:rsid w:val="003148AE"/>
    <w:rsid w:val="00327121"/>
    <w:rsid w:val="00340FC0"/>
    <w:rsid w:val="00373124"/>
    <w:rsid w:val="003B18BA"/>
    <w:rsid w:val="003C4BDC"/>
    <w:rsid w:val="0043160F"/>
    <w:rsid w:val="004A0749"/>
    <w:rsid w:val="004B4376"/>
    <w:rsid w:val="004C35CC"/>
    <w:rsid w:val="004D56B0"/>
    <w:rsid w:val="0051336A"/>
    <w:rsid w:val="00570104"/>
    <w:rsid w:val="00591B0D"/>
    <w:rsid w:val="00601F6A"/>
    <w:rsid w:val="007500A7"/>
    <w:rsid w:val="00863F00"/>
    <w:rsid w:val="00900EC6"/>
    <w:rsid w:val="00904682"/>
    <w:rsid w:val="00914415"/>
    <w:rsid w:val="0099745D"/>
    <w:rsid w:val="009C00EC"/>
    <w:rsid w:val="00A5243B"/>
    <w:rsid w:val="00A65423"/>
    <w:rsid w:val="00A81CD1"/>
    <w:rsid w:val="00A8562F"/>
    <w:rsid w:val="00AA3CDD"/>
    <w:rsid w:val="00B064FA"/>
    <w:rsid w:val="00B47E1B"/>
    <w:rsid w:val="00BC7934"/>
    <w:rsid w:val="00CE7E8B"/>
    <w:rsid w:val="00EA0FA5"/>
    <w:rsid w:val="00F87E68"/>
    <w:rsid w:val="00FA5F43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3"/>
        <o:r id="V:Rule2" type="callout" idref="#_x0000_s1036"/>
        <o:r id="V:Rule4" type="callout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8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48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C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M15">
    <w:name w:val="CM15"/>
    <w:basedOn w:val="Normal"/>
    <w:next w:val="Normal"/>
    <w:uiPriority w:val="99"/>
    <w:rsid w:val="00340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8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48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C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M15">
    <w:name w:val="CM15"/>
    <w:basedOn w:val="Normal"/>
    <w:next w:val="Normal"/>
    <w:uiPriority w:val="99"/>
    <w:rsid w:val="00340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astaley</dc:creator>
  <cp:lastModifiedBy>ITC-JG</cp:lastModifiedBy>
  <cp:revision>2</cp:revision>
  <dcterms:created xsi:type="dcterms:W3CDTF">2017-01-06T14:07:00Z</dcterms:created>
  <dcterms:modified xsi:type="dcterms:W3CDTF">2017-01-06T14:07:00Z</dcterms:modified>
</cp:coreProperties>
</file>